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Опросный лист для проектирования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подбора холодильного оборудования камер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Географическое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месторасположение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(регион) холодильной камеры 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Назначение камеры (хранение, охлаждение, замораживание)_______________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Наименование продукта__________________________________________________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Объём помещения (куб.м.)____________________________________________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Габаритные размеры помещения: длина (м)____, ширина (м) 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высота (м) _____.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Материал и толщина ограждений и теплоизоляции (мм):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потолок 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стены 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пол 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Состояние теплоизоляции (хорошее, плохое, новая)________________________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Размеры дверей (высота х ширина)  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Время открытия дверей (час/сут.) 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Наличие и вид занавеси дверей 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Температурный режим в камере 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Наличие работающих людей (указать количество)_________________________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Наличие подъёмно-транспортных средств 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Наличие вентиляции в камере 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Наличие и мощность освещения 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Температура прилегающих к камере помещений 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Наличие помещений под камерой 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Продолжительность процесса холодильной обработки (час.)_________________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Температура загружаемого продукта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С)_________________________________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Конечная температура продукта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С)_____________________________________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Емкость камеры (тонн) 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Суточный грузооборот камеры (тонн/сут.)_________________________________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Вид упаковки продукта_________________________________________________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Удаленность холодильного агрегата от холодильной камеры (м.)______________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Установка холодильного агрегата (внешний блок):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в помещении 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на улице 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Конденсатор холодильной машины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выносной 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раме с компрессором______________________________________________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Дополнительные условия и пожелания__________________________________ ________________________________________________________________________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организации _________________________ Тел.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 _________________________ Тел.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М.П.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Просим как можно подробнее заполнить этот опросный лист для каждого охлаждаемого помещения.</w:t>
      </w:r>
    </w:p>
    <w:sectPr>
      <w:headerReference r:id="rId6" w:type="default"/>
      <w:pgSz w:h="16840" w:w="11907"/>
      <w:pgMar w:bottom="369" w:top="357" w:left="1128" w:right="567" w:header="294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color w:val="999999"/>
        <w:rtl w:val="0"/>
      </w:rPr>
      <w:t xml:space="preserve">OOO "Рефро-Системы", телефон: +7(499) 409-69-65, email: info@ref-sys.ru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3"/>
      <w:numFmt w:val="bullet"/>
      <w:lvlText w:val="-"/>
      <w:lvlJc w:val="left"/>
      <w:pPr>
        <w:ind w:left="644" w:hanging="359.9999999999999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